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3" w:rsidRPr="00BA5048" w:rsidRDefault="00BA5048" w:rsidP="00B90955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A5048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3598</wp:posOffset>
            </wp:positionH>
            <wp:positionV relativeFrom="paragraph">
              <wp:posOffset>423</wp:posOffset>
            </wp:positionV>
            <wp:extent cx="2445385" cy="1869440"/>
            <wp:effectExtent l="0" t="0" r="0" b="0"/>
            <wp:wrapTight wrapText="bothSides">
              <wp:wrapPolygon edited="0">
                <wp:start x="0" y="0"/>
                <wp:lineTo x="0" y="21351"/>
                <wp:lineTo x="21370" y="21351"/>
                <wp:lineTo x="21370" y="0"/>
                <wp:lineTo x="0" y="0"/>
              </wp:wrapPolygon>
            </wp:wrapTight>
            <wp:docPr id="1" name="Рисунок 1" descr="В Тынде 92 опекунских семьи, в которых воспитываются 108 детей-сирот и детей,  оставшихся без попечения родителей - Новости - Интернет-портал Gazeta-bam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Тынде 92 опекунских семьи, в которых воспитываются 108 детей-сирот и детей,  оставшихся без попечения родителей - Новости - Интернет-портал Gazeta-bam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55" w:rsidRPr="00BA5048">
        <w:rPr>
          <w:rFonts w:ascii="Times New Roman" w:hAnsi="Times New Roman" w:cs="Times New Roman"/>
          <w:b/>
          <w:i/>
          <w:color w:val="C00000"/>
          <w:sz w:val="32"/>
          <w:szCs w:val="32"/>
        </w:rPr>
        <w:t>Развитие речи ребенка до рождения и в раннем возрасте.</w:t>
      </w:r>
    </w:p>
    <w:p w:rsidR="00B90955" w:rsidRDefault="00B90955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Позаботьтесь о развитии речи ребенка ещё до его рождения. Сейчас есть возможность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период планирования беременности пройти обследование и определить вероятность генетических отклонений будущего малыша. В этом случае родители смогут более внимательно относиться к процессу развития ребенка, будут </w:t>
      </w:r>
      <w:r w:rsidR="00FA75FD">
        <w:rPr>
          <w:rFonts w:ascii="Times New Roman" w:hAnsi="Times New Roman" w:cs="Times New Roman"/>
          <w:sz w:val="28"/>
          <w:szCs w:val="28"/>
        </w:rPr>
        <w:t>знать,</w:t>
      </w:r>
      <w:r>
        <w:rPr>
          <w:rFonts w:ascii="Times New Roman" w:hAnsi="Times New Roman" w:cs="Times New Roman"/>
          <w:sz w:val="28"/>
          <w:szCs w:val="28"/>
        </w:rPr>
        <w:t xml:space="preserve"> как вести себя в сложных ситуациях, и при необходимости своевременно обратятся за помощью к специалисту.</w:t>
      </w:r>
    </w:p>
    <w:p w:rsidR="00B90955" w:rsidRDefault="00B90955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высшая психическая функция, поэтому важен период внутриутробного развития ребенка.</w:t>
      </w:r>
      <w:r w:rsidR="00001067">
        <w:rPr>
          <w:rFonts w:ascii="Times New Roman" w:hAnsi="Times New Roman" w:cs="Times New Roman"/>
          <w:sz w:val="28"/>
          <w:szCs w:val="28"/>
        </w:rPr>
        <w:t xml:space="preserve"> Токсикоз, низкий уровень гемоглобина, проблемы с давлением, вирусные и эндокринные заболевания, травмы, угроза выкидыша – все это возможные причины задержки речи будущего ребенка. В 15 недель он совершает хватательные движения, в 24 – начинает реагировать на звук. После 28 недель беременности мама постоянно ощущает движения малыша. В третьем триместре у ребенка уже наблюдаются разные мимические движения – он морщится, улыбается, поднимает бровки. Если этого не происходит – можно диагностировать задержку </w:t>
      </w:r>
      <w:r w:rsidR="00FA75FD">
        <w:rPr>
          <w:rFonts w:ascii="Times New Roman" w:hAnsi="Times New Roman" w:cs="Times New Roman"/>
          <w:sz w:val="28"/>
          <w:szCs w:val="28"/>
        </w:rPr>
        <w:t>психического развития</w:t>
      </w:r>
      <w:r w:rsidR="00001067">
        <w:rPr>
          <w:rFonts w:ascii="Times New Roman" w:hAnsi="Times New Roman" w:cs="Times New Roman"/>
          <w:sz w:val="28"/>
          <w:szCs w:val="28"/>
        </w:rPr>
        <w:t xml:space="preserve"> и вероятные речевые проблемы в будущем.</w:t>
      </w:r>
    </w:p>
    <w:p w:rsidR="00001067" w:rsidRDefault="00D730ED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крик ребенка после рождения – важная характеристика его здоровья и одно из первых проявлений доречевого развития. Важная функция предречевого периода – грудное кормление. Мама должна обратить внимание, как ребенок берет грудь, активно ли сосет молоко, фиксирует ли на маме взгляд, начинает ли улыбаться с двух месяцев? Если этого не происходит – есть повод обратиться к врачу. В 2-4 месяца малыш пытается произносить короткие звуки –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75FD">
        <w:rPr>
          <w:rFonts w:ascii="Times New Roman" w:hAnsi="Times New Roman" w:cs="Times New Roman"/>
          <w:sz w:val="28"/>
          <w:szCs w:val="28"/>
        </w:rPr>
        <w:t>потом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к 5-6 месяцам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развивается и утихает, это свидетельствует о нарушениях, которые могут привести к речевым патологиям. Для профилактики нужно посетить детского невролога в 3, 6, 9 и 12 месяцев.</w:t>
      </w:r>
    </w:p>
    <w:p w:rsidR="00D11E00" w:rsidRDefault="00D11E00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малыша проблемы с речью, значит у него есть нарушения и других функций высшей нервной деятельности. Развитие речи связано с развитием внимания, памяти, психомоторной координации,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(способность распознавать на ощупь поверхность материала),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(целенаправленная двигательная активность). Их поможет откорректировать детский психиатр.</w:t>
      </w:r>
    </w:p>
    <w:p w:rsidR="00D11E00" w:rsidRDefault="00D11E00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как развивается ребенок до 3 лет, очень важно. Бывает, что родители игнорируют какие-то отклонения, надеются, что всё само собой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нормализуется, и обращаются к специалистам перед школой. Упущенное время наверстать сложно.</w:t>
      </w:r>
    </w:p>
    <w:p w:rsidR="00142913" w:rsidRDefault="00142913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доказывают: чем выше двигательная активность ребенка, тем лучше развивается речь. Активные игры с малышом – основа формирования его речевой функции. Взрослым надо поддержать, грамотно направить и развивать его двигательную </w:t>
      </w:r>
      <w:r w:rsidR="00BA5048">
        <w:rPr>
          <w:rFonts w:ascii="Times New Roman" w:hAnsi="Times New Roman" w:cs="Times New Roman"/>
          <w:sz w:val="28"/>
          <w:szCs w:val="28"/>
        </w:rPr>
        <w:t>активность.</w:t>
      </w:r>
    </w:p>
    <w:p w:rsidR="00142913" w:rsidRDefault="00142913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эмоционально реагировать на каждый звук ребенка.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повторить за ним, плачет – уделять внимание. Произнес первый слог – обрадоваться. С первых дней надо разговаривать с малышом, читать сказки, стихи. Хвалить, когда он пытается повторять слова. Ребенка нельзя ругать за неправильно</w:t>
      </w:r>
      <w:r w:rsidR="00FA75FD">
        <w:rPr>
          <w:rFonts w:ascii="Times New Roman" w:hAnsi="Times New Roman" w:cs="Times New Roman"/>
          <w:sz w:val="28"/>
          <w:szCs w:val="28"/>
        </w:rPr>
        <w:t xml:space="preserve"> произносимые слова. Реакция родителей на речь ребенка должна быть спокойной, уравновешенной. Обстановка в доме – теплой, доброжелательной.</w:t>
      </w:r>
    </w:p>
    <w:p w:rsidR="00FA75FD" w:rsidRDefault="00FA75FD" w:rsidP="00B90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медицинский подход и активное участие родителей в процессе развития речевой функции ребенка обязательно дадут положительный эффект.</w:t>
      </w:r>
    </w:p>
    <w:p w:rsidR="00BA5048" w:rsidRDefault="00BA5048" w:rsidP="00BA50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5048" w:rsidRPr="00B90955" w:rsidRDefault="00BA5048" w:rsidP="00BA50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учитель-логопед Чаликиди О.С.</w:t>
      </w:r>
    </w:p>
    <w:sectPr w:rsidR="00BA5048" w:rsidRPr="00B90955" w:rsidSect="00BA5048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D"/>
    <w:rsid w:val="00001067"/>
    <w:rsid w:val="000941E2"/>
    <w:rsid w:val="00142913"/>
    <w:rsid w:val="007858F3"/>
    <w:rsid w:val="00B90955"/>
    <w:rsid w:val="00BA2E4D"/>
    <w:rsid w:val="00BA5048"/>
    <w:rsid w:val="00D11E00"/>
    <w:rsid w:val="00D730ED"/>
    <w:rsid w:val="00FA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C42B-2996-41DC-9251-145229F6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2020-12-01T02:11:00Z</dcterms:created>
  <dcterms:modified xsi:type="dcterms:W3CDTF">2020-12-01T03:27:00Z</dcterms:modified>
</cp:coreProperties>
</file>