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77C33" w14:textId="34037C65" w:rsidR="00C81356" w:rsidRDefault="00C81356" w:rsidP="00757AA7">
      <w:pPr>
        <w:spacing w:after="0"/>
        <w:ind w:firstLine="709"/>
        <w:jc w:val="center"/>
        <w:rPr>
          <w:color w:val="00B050"/>
          <w:sz w:val="36"/>
          <w:szCs w:val="36"/>
        </w:rPr>
      </w:pPr>
    </w:p>
    <w:p w14:paraId="01048298" w14:textId="485D62E3" w:rsidR="00F12C76" w:rsidRDefault="00757AA7" w:rsidP="00757AA7">
      <w:pPr>
        <w:spacing w:after="0"/>
        <w:ind w:firstLine="709"/>
        <w:jc w:val="center"/>
        <w:rPr>
          <w:color w:val="00B050"/>
          <w:sz w:val="36"/>
          <w:szCs w:val="36"/>
        </w:rPr>
      </w:pPr>
      <w:r w:rsidRPr="00C81356">
        <w:rPr>
          <w:color w:val="00B050"/>
          <w:sz w:val="36"/>
          <w:szCs w:val="36"/>
        </w:rPr>
        <w:t>Фонематический слух</w:t>
      </w:r>
    </w:p>
    <w:p w14:paraId="74DC8398" w14:textId="343B6D50" w:rsidR="00C81356" w:rsidRPr="00C81356" w:rsidRDefault="00C81356" w:rsidP="00757AA7">
      <w:pPr>
        <w:spacing w:after="0"/>
        <w:ind w:firstLine="709"/>
        <w:jc w:val="center"/>
        <w:rPr>
          <w:color w:val="00B050"/>
          <w:sz w:val="36"/>
          <w:szCs w:val="36"/>
        </w:rPr>
      </w:pPr>
    </w:p>
    <w:p w14:paraId="00D9C9A4" w14:textId="29CEB1EF" w:rsidR="00757AA7" w:rsidRDefault="00757AA7" w:rsidP="00C81356">
      <w:pPr>
        <w:ind w:firstLine="709"/>
      </w:pPr>
      <w:r>
        <w:t>Фонематический слух – это речевой слух. Он начинает развиваться, как только ребенок слышит голос мамы. Слышит речь.</w:t>
      </w:r>
    </w:p>
    <w:p w14:paraId="5F084AB8" w14:textId="7DA2FA85" w:rsidR="00757AA7" w:rsidRDefault="00757AA7" w:rsidP="00C81356">
      <w:pPr>
        <w:ind w:firstLine="709"/>
      </w:pPr>
      <w:r>
        <w:t>Примерно в 1 год 7 месяцев ребенок уже способен различать слова, которые отличаются одним звуком, и показывать названный предмет. Например, КОРОНА – ВОРОНА.</w:t>
      </w:r>
    </w:p>
    <w:p w14:paraId="515E221E" w14:textId="1C36311F" w:rsidR="00757AA7" w:rsidRDefault="00757AA7" w:rsidP="00C81356">
      <w:pPr>
        <w:ind w:firstLine="709"/>
      </w:pPr>
      <w:r>
        <w:t>В 2 года 2 месяца ребенок различает и может показать и те предметы, названия которых отличаются более сходными между собой звуками. Например, С-Ш. Он уже понимает, где МИШКА, где МИСКА.</w:t>
      </w:r>
    </w:p>
    <w:p w14:paraId="279A9B00" w14:textId="46AF1973" w:rsidR="00757AA7" w:rsidRPr="00C81356" w:rsidRDefault="00757AA7" w:rsidP="00C81356">
      <w:pPr>
        <w:ind w:firstLine="709"/>
        <w:rPr>
          <w:b/>
          <w:bCs/>
        </w:rPr>
      </w:pPr>
      <w:r w:rsidRPr="00C81356">
        <w:rPr>
          <w:b/>
          <w:bCs/>
        </w:rPr>
        <w:t>Важно!</w:t>
      </w:r>
    </w:p>
    <w:p w14:paraId="0906AEA4" w14:textId="5D318E52" w:rsidR="00757AA7" w:rsidRDefault="00757AA7" w:rsidP="00C81356">
      <w:pPr>
        <w:ind w:firstLine="709"/>
      </w:pPr>
      <w:r>
        <w:t>Ребенок в этом возрасте еще не умеет произносить правильно многие звуки, но уже способен различать их на слух в составе слова.</w:t>
      </w:r>
    </w:p>
    <w:p w14:paraId="2ED03B62" w14:textId="33B12D3C" w:rsidR="00757AA7" w:rsidRDefault="00757AA7" w:rsidP="00C81356">
      <w:pPr>
        <w:ind w:firstLine="709"/>
      </w:pPr>
      <w:r>
        <w:t>Проблема нарушения фонематического слуха</w:t>
      </w:r>
      <w:r w:rsidR="009E33E6">
        <w:t xml:space="preserve"> решается на логопедических занятиях.</w:t>
      </w:r>
    </w:p>
    <w:p w14:paraId="34A31A6E" w14:textId="1B163630" w:rsidR="00C81356" w:rsidRDefault="00C81356" w:rsidP="009E33E6">
      <w:pPr>
        <w:spacing w:after="0"/>
        <w:ind w:firstLine="709"/>
        <w:jc w:val="center"/>
        <w:rPr>
          <w:color w:val="00B050"/>
          <w:sz w:val="36"/>
          <w:szCs w:val="36"/>
        </w:rPr>
      </w:pPr>
    </w:p>
    <w:p w14:paraId="5F422228" w14:textId="5795FEB4" w:rsidR="009E33E6" w:rsidRDefault="009E33E6" w:rsidP="009E33E6">
      <w:pPr>
        <w:spacing w:after="0"/>
        <w:ind w:firstLine="709"/>
        <w:jc w:val="center"/>
        <w:rPr>
          <w:color w:val="00B050"/>
          <w:sz w:val="36"/>
          <w:szCs w:val="36"/>
        </w:rPr>
      </w:pPr>
      <w:r w:rsidRPr="00C81356">
        <w:rPr>
          <w:color w:val="00B050"/>
          <w:sz w:val="36"/>
          <w:szCs w:val="36"/>
        </w:rPr>
        <w:t>Мальчики и девочки</w:t>
      </w:r>
    </w:p>
    <w:p w14:paraId="7563D9FF" w14:textId="7C2BD2BC" w:rsidR="00C81356" w:rsidRPr="00C81356" w:rsidRDefault="00C81356" w:rsidP="009E33E6">
      <w:pPr>
        <w:spacing w:after="0"/>
        <w:ind w:firstLine="709"/>
        <w:jc w:val="center"/>
        <w:rPr>
          <w:color w:val="00B050"/>
          <w:sz w:val="36"/>
          <w:szCs w:val="36"/>
        </w:rPr>
      </w:pPr>
    </w:p>
    <w:p w14:paraId="7DFC2623" w14:textId="77AF15A6" w:rsidR="009E33E6" w:rsidRDefault="009E33E6" w:rsidP="00C81356">
      <w:pPr>
        <w:ind w:firstLine="709"/>
      </w:pPr>
      <w:r>
        <w:t>Правда ли, что мальчики начинают говорить позже девочек?</w:t>
      </w:r>
    </w:p>
    <w:p w14:paraId="2034A629" w14:textId="5EF18DCF" w:rsidR="00C81356" w:rsidRDefault="009E33E6" w:rsidP="00C81356">
      <w:pPr>
        <w:ind w:left="142" w:firstLine="425"/>
      </w:pPr>
      <w:r>
        <w:t xml:space="preserve">Действительно отмечается, что зачастую мальчики начинают говорить несколько позже. Ключевое слово в данном утверждении «несколько». Да, допускается задержка речевого развития у мальчиков на 1-2 месяца. Если же ребенку 3 </w:t>
      </w:r>
      <w:proofErr w:type="gramStart"/>
      <w:r w:rsidR="00C81356">
        <w:t>года</w:t>
      </w:r>
      <w:proofErr w:type="gramEnd"/>
      <w:r>
        <w:t xml:space="preserve"> и он совсем не разговаривает, то причиной </w:t>
      </w:r>
      <w:proofErr w:type="spellStart"/>
      <w:r>
        <w:t>безречья</w:t>
      </w:r>
      <w:proofErr w:type="spellEnd"/>
      <w:r>
        <w:t xml:space="preserve"> является однозначно не его половая принадлежность.</w:t>
      </w:r>
    </w:p>
    <w:p w14:paraId="6D8B307F" w14:textId="37D68874" w:rsidR="00C81356" w:rsidRPr="00DF43FB" w:rsidRDefault="00C81356" w:rsidP="009C1A2E">
      <w:pPr>
        <w:ind w:left="142" w:firstLine="425"/>
        <w:jc w:val="right"/>
      </w:pPr>
      <w:bookmarkStart w:id="0" w:name="_GoBack"/>
      <w:bookmarkEnd w:id="0"/>
      <w:r w:rsidRPr="00C81356">
        <w:t xml:space="preserve"> </w:t>
      </w:r>
      <w:r>
        <w:t xml:space="preserve">(По материалам </w:t>
      </w:r>
      <w:proofErr w:type="spellStart"/>
      <w:r>
        <w:t>В.С.Буниной</w:t>
      </w:r>
      <w:proofErr w:type="spellEnd"/>
      <w:r>
        <w:t>)</w:t>
      </w:r>
      <w:r w:rsidRPr="009753E8">
        <w:rPr>
          <w:noProof/>
        </w:rPr>
        <w:t xml:space="preserve"> </w:t>
      </w:r>
    </w:p>
    <w:p w14:paraId="12DE73B9" w14:textId="64B5B38F" w:rsidR="009E33E6" w:rsidRDefault="009E33E6" w:rsidP="009E33E6">
      <w:pPr>
        <w:spacing w:after="0"/>
        <w:ind w:firstLine="709"/>
      </w:pPr>
    </w:p>
    <w:p w14:paraId="685A5C13" w14:textId="29B67275" w:rsidR="00C81356" w:rsidRDefault="00957E6F" w:rsidP="009E33E6">
      <w:pPr>
        <w:spacing w:after="0"/>
        <w:ind w:firstLine="70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B739A3" wp14:editId="73C66F6E">
            <wp:simplePos x="0" y="0"/>
            <wp:positionH relativeFrom="column">
              <wp:posOffset>1146175</wp:posOffset>
            </wp:positionH>
            <wp:positionV relativeFrom="paragraph">
              <wp:posOffset>8890</wp:posOffset>
            </wp:positionV>
            <wp:extent cx="2778125" cy="2480945"/>
            <wp:effectExtent l="0" t="0" r="0" b="0"/>
            <wp:wrapNone/>
            <wp:docPr id="2" name="Рисунок 2" descr="https://proprikol.ru/wp-content/uploads/2019/09/kartinki-na-prozrachnom-fone-dlya-detej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prikol.ru/wp-content/uploads/2019/09/kartinki-na-prozrachnom-fone-dlya-detej-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13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A2"/>
    <w:rsid w:val="001256A2"/>
    <w:rsid w:val="00167EE6"/>
    <w:rsid w:val="006C0B77"/>
    <w:rsid w:val="00757AA7"/>
    <w:rsid w:val="008242FF"/>
    <w:rsid w:val="00870751"/>
    <w:rsid w:val="00884FAC"/>
    <w:rsid w:val="00922C48"/>
    <w:rsid w:val="00957E6F"/>
    <w:rsid w:val="009C1A2E"/>
    <w:rsid w:val="009E33E6"/>
    <w:rsid w:val="00B915B7"/>
    <w:rsid w:val="00C8135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CF0A"/>
  <w15:chartTrackingRefBased/>
  <w15:docId w15:val="{6D363FE1-DDCB-4CAE-A512-77E20F95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2023-10-30T04:08:00Z</dcterms:created>
  <dcterms:modified xsi:type="dcterms:W3CDTF">2023-10-31T04:07:00Z</dcterms:modified>
</cp:coreProperties>
</file>